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0E" w:rsidRPr="00BF3568" w:rsidRDefault="007854B9" w:rsidP="00ED2CDA">
      <w:pPr>
        <w:pStyle w:val="pagesubheading"/>
        <w:spacing w:before="120" w:beforeAutospacing="0" w:after="120" w:afterAutospacing="0" w:line="288" w:lineRule="auto"/>
        <w:rPr>
          <w:b w:val="0"/>
          <w:sz w:val="18"/>
        </w:rPr>
      </w:pPr>
      <w:r w:rsidRPr="00B00308">
        <w:rPr>
          <w:b w:val="0"/>
          <w:i/>
          <w:noProof/>
        </w:rPr>
        <w:drawing>
          <wp:anchor distT="0" distB="182880" distL="114300" distR="18288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76200</wp:posOffset>
            </wp:positionV>
            <wp:extent cx="2647950" cy="923925"/>
            <wp:effectExtent l="19050" t="0" r="0" b="0"/>
            <wp:wrapSquare wrapText="bothSides"/>
            <wp:docPr id="1" name="Picture 0" descr="EG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R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081">
        <w:rPr>
          <w:sz w:val="18"/>
        </w:rPr>
        <w:t xml:space="preserve"> </w:t>
      </w:r>
    </w:p>
    <w:p w:rsidR="007854B9" w:rsidRPr="002F1E3A" w:rsidRDefault="007854B9" w:rsidP="007854B9">
      <w:pPr>
        <w:pStyle w:val="pagesubheading"/>
        <w:spacing w:before="0" w:beforeAutospacing="0" w:after="0" w:afterAutospacing="0" w:line="240" w:lineRule="auto"/>
        <w:rPr>
          <w:sz w:val="12"/>
        </w:rPr>
      </w:pPr>
    </w:p>
    <w:p w:rsidR="00E932E8" w:rsidRDefault="00E932E8" w:rsidP="007854B9">
      <w:pPr>
        <w:pStyle w:val="pagesubheading"/>
        <w:spacing w:before="0" w:beforeAutospacing="0" w:after="0" w:afterAutospacing="0" w:line="240" w:lineRule="auto"/>
        <w:rPr>
          <w:sz w:val="24"/>
        </w:rPr>
      </w:pPr>
    </w:p>
    <w:p w:rsidR="00ED2CDA" w:rsidRDefault="00ED2CDA" w:rsidP="007854B9">
      <w:pPr>
        <w:pStyle w:val="pagesubheading"/>
        <w:spacing w:before="0" w:beforeAutospacing="0" w:after="0" w:afterAutospacing="0" w:line="240" w:lineRule="auto"/>
        <w:rPr>
          <w:sz w:val="24"/>
        </w:rPr>
      </w:pPr>
    </w:p>
    <w:p w:rsidR="00ED2CDA" w:rsidRDefault="00ED2CDA" w:rsidP="007854B9">
      <w:pPr>
        <w:pStyle w:val="pagesubheading"/>
        <w:spacing w:before="0" w:beforeAutospacing="0" w:after="0" w:afterAutospacing="0" w:line="240" w:lineRule="auto"/>
        <w:rPr>
          <w:sz w:val="24"/>
        </w:rPr>
      </w:pPr>
    </w:p>
    <w:p w:rsidR="00ED2CDA" w:rsidRDefault="00ED2CDA" w:rsidP="007854B9">
      <w:pPr>
        <w:pStyle w:val="pagesubheading"/>
        <w:spacing w:before="0" w:beforeAutospacing="0" w:after="0" w:afterAutospacing="0" w:line="240" w:lineRule="auto"/>
        <w:rPr>
          <w:sz w:val="24"/>
        </w:rPr>
      </w:pPr>
    </w:p>
    <w:p w:rsidR="00ED2CDA" w:rsidRDefault="00ED2CDA" w:rsidP="007854B9">
      <w:pPr>
        <w:pStyle w:val="pagesubheading"/>
        <w:spacing w:before="0" w:beforeAutospacing="0" w:after="0" w:afterAutospacing="0" w:line="240" w:lineRule="auto"/>
        <w:rPr>
          <w:sz w:val="24"/>
        </w:rPr>
      </w:pPr>
    </w:p>
    <w:p w:rsidR="00E932E8" w:rsidRDefault="00E932E8" w:rsidP="007854B9">
      <w:pPr>
        <w:pStyle w:val="pagesubheading"/>
        <w:spacing w:before="0" w:beforeAutospacing="0" w:after="0" w:afterAutospacing="0" w:line="240" w:lineRule="auto"/>
        <w:rPr>
          <w:sz w:val="24"/>
        </w:rPr>
      </w:pPr>
    </w:p>
    <w:p w:rsidR="00DA1A9A" w:rsidRDefault="00A1504A" w:rsidP="007854B9">
      <w:pPr>
        <w:pStyle w:val="pagesubheading"/>
        <w:spacing w:before="0" w:beforeAutospacing="0" w:after="0" w:afterAutospacing="0" w:line="240" w:lineRule="auto"/>
        <w:rPr>
          <w:rStyle w:val="Strong"/>
          <w:b/>
          <w:bCs/>
        </w:rPr>
      </w:pPr>
      <w:proofErr w:type="spellStart"/>
      <w:r>
        <w:rPr>
          <w:rStyle w:val="Strong"/>
          <w:b/>
          <w:bCs/>
        </w:rPr>
        <w:t>Entrustable</w:t>
      </w:r>
      <w:proofErr w:type="spellEnd"/>
      <w:r>
        <w:rPr>
          <w:rStyle w:val="Strong"/>
          <w:b/>
          <w:bCs/>
        </w:rPr>
        <w:t xml:space="preserve"> Professional Activity: An Approach to Safety for Medical Students in Patient Care.</w:t>
      </w:r>
    </w:p>
    <w:p w:rsidR="008173DB" w:rsidRPr="008173DB" w:rsidRDefault="00A1504A" w:rsidP="007854B9">
      <w:pPr>
        <w:pStyle w:val="pagesubheading"/>
        <w:spacing w:before="0" w:beforeAutospacing="0" w:after="0" w:afterAutospacing="0" w:line="240" w:lineRule="auto"/>
        <w:rPr>
          <w:b w:val="0"/>
          <w:sz w:val="18"/>
        </w:rPr>
      </w:pPr>
      <w:r>
        <w:rPr>
          <w:rStyle w:val="Strong"/>
          <w:bCs/>
        </w:rPr>
        <w:t>Friday, November 20, 2015</w:t>
      </w:r>
      <w:r w:rsidR="008173DB">
        <w:rPr>
          <w:rStyle w:val="Strong"/>
          <w:bCs/>
        </w:rPr>
        <w:t xml:space="preserve"> with Dr</w:t>
      </w:r>
      <w:r>
        <w:rPr>
          <w:rStyle w:val="Strong"/>
          <w:bCs/>
        </w:rPr>
        <w:t>s</w:t>
      </w:r>
      <w:r w:rsidR="008173DB">
        <w:rPr>
          <w:rStyle w:val="Strong"/>
          <w:bCs/>
        </w:rPr>
        <w:t xml:space="preserve">. </w:t>
      </w:r>
      <w:r>
        <w:rPr>
          <w:rStyle w:val="Strong"/>
          <w:bCs/>
        </w:rPr>
        <w:t xml:space="preserve">Ron </w:t>
      </w:r>
      <w:proofErr w:type="spellStart"/>
      <w:r>
        <w:rPr>
          <w:rStyle w:val="Strong"/>
          <w:bCs/>
        </w:rPr>
        <w:t>Saizow</w:t>
      </w:r>
      <w:proofErr w:type="spellEnd"/>
      <w:r>
        <w:rPr>
          <w:rStyle w:val="Strong"/>
          <w:bCs/>
        </w:rPr>
        <w:t xml:space="preserve"> and Daniel Duffy</w:t>
      </w:r>
      <w:r w:rsidR="008173DB">
        <w:rPr>
          <w:rStyle w:val="Strong"/>
          <w:bCs/>
        </w:rPr>
        <w:t xml:space="preserve">, </w:t>
      </w:r>
      <w:r>
        <w:rPr>
          <w:rStyle w:val="Strong"/>
          <w:bCs/>
        </w:rPr>
        <w:t>OU School of Community Medicine, Tulsa</w:t>
      </w:r>
    </w:p>
    <w:p w:rsidR="007854B9" w:rsidRPr="002F1E3A" w:rsidRDefault="007854B9" w:rsidP="007854B9">
      <w:pPr>
        <w:pStyle w:val="pagesubheading"/>
        <w:spacing w:before="0" w:beforeAutospacing="0" w:after="120" w:afterAutospacing="0" w:line="240" w:lineRule="auto"/>
        <w:rPr>
          <w:sz w:val="14"/>
        </w:rPr>
      </w:pPr>
    </w:p>
    <w:p w:rsidR="00DA1A9A" w:rsidRDefault="00DA1A9A" w:rsidP="0097155E">
      <w:pPr>
        <w:pStyle w:val="pagesubheading"/>
        <w:spacing w:before="0" w:beforeAutospacing="0" w:after="120" w:afterAutospacing="0" w:line="240" w:lineRule="auto"/>
      </w:pPr>
      <w:r w:rsidRPr="007854B9">
        <w:t>Learning Objectives</w:t>
      </w:r>
      <w:r w:rsidR="008173DB">
        <w:t>:</w:t>
      </w:r>
    </w:p>
    <w:p w:rsidR="00A1504A" w:rsidRPr="00A1504A" w:rsidRDefault="00A1504A" w:rsidP="00A1504A">
      <w:pPr>
        <w:numPr>
          <w:ilvl w:val="0"/>
          <w:numId w:val="7"/>
        </w:numPr>
        <w:spacing w:line="276" w:lineRule="auto"/>
        <w:contextualSpacing/>
        <w:rPr>
          <w:rFonts w:ascii="Arial" w:eastAsia="Calibri" w:hAnsi="Arial" w:cs="Arial"/>
          <w:bCs/>
          <w:szCs w:val="18"/>
          <w:u w:val="single"/>
        </w:rPr>
      </w:pPr>
      <w:r w:rsidRPr="00A1504A">
        <w:rPr>
          <w:rFonts w:ascii="Arial" w:eastAsia="Calibri" w:hAnsi="Arial" w:cs="Arial"/>
          <w:bCs/>
          <w:szCs w:val="18"/>
          <w:u w:val="single"/>
        </w:rPr>
        <w:t>I</w:t>
      </w:r>
      <w:r w:rsidRPr="00A1504A">
        <w:rPr>
          <w:rFonts w:ascii="Arial" w:eastAsia="Calibri" w:hAnsi="Arial" w:cs="Arial"/>
          <w:bCs/>
          <w:szCs w:val="18"/>
        </w:rPr>
        <w:t>dentify the discrete roles of medical students in the clinical microsystem.</w:t>
      </w:r>
    </w:p>
    <w:p w:rsidR="00A1504A" w:rsidRPr="00A1504A" w:rsidRDefault="00A1504A" w:rsidP="00A1504A">
      <w:pPr>
        <w:numPr>
          <w:ilvl w:val="0"/>
          <w:numId w:val="7"/>
        </w:numPr>
        <w:spacing w:line="276" w:lineRule="auto"/>
        <w:contextualSpacing/>
        <w:rPr>
          <w:rFonts w:ascii="Arial" w:eastAsia="Calibri" w:hAnsi="Arial" w:cs="Arial"/>
          <w:bCs/>
          <w:szCs w:val="18"/>
        </w:rPr>
      </w:pPr>
      <w:r w:rsidRPr="00A1504A">
        <w:rPr>
          <w:rFonts w:ascii="Arial" w:eastAsia="Calibri" w:hAnsi="Arial" w:cs="Arial"/>
          <w:bCs/>
          <w:szCs w:val="18"/>
        </w:rPr>
        <w:t>Understand how entrustment decisions regarding medical students roles in patient care impact patient safety.</w:t>
      </w:r>
    </w:p>
    <w:p w:rsidR="00A1504A" w:rsidRPr="00A1504A" w:rsidRDefault="00A1504A" w:rsidP="00A1504A">
      <w:pPr>
        <w:numPr>
          <w:ilvl w:val="0"/>
          <w:numId w:val="7"/>
        </w:numPr>
        <w:spacing w:line="276" w:lineRule="auto"/>
        <w:contextualSpacing/>
        <w:rPr>
          <w:rFonts w:ascii="Arial" w:eastAsia="Calibri" w:hAnsi="Arial" w:cs="Arial"/>
          <w:bCs/>
          <w:szCs w:val="18"/>
        </w:rPr>
      </w:pPr>
      <w:r w:rsidRPr="00A1504A">
        <w:rPr>
          <w:rFonts w:ascii="Arial" w:eastAsia="Calibri" w:hAnsi="Arial" w:cs="Arial"/>
          <w:bCs/>
          <w:szCs w:val="18"/>
        </w:rPr>
        <w:t>Use entrustment decisions to adjust levels of supervision in the clinical-setting.</w:t>
      </w:r>
    </w:p>
    <w:p w:rsidR="00A1504A" w:rsidRPr="00A1504A" w:rsidRDefault="00A1504A" w:rsidP="00A1504A">
      <w:pPr>
        <w:numPr>
          <w:ilvl w:val="0"/>
          <w:numId w:val="7"/>
        </w:numPr>
        <w:spacing w:line="276" w:lineRule="auto"/>
        <w:contextualSpacing/>
        <w:rPr>
          <w:rFonts w:ascii="Arial" w:eastAsia="Calibri" w:hAnsi="Arial" w:cs="Arial"/>
          <w:bCs/>
          <w:szCs w:val="18"/>
        </w:rPr>
      </w:pPr>
      <w:r w:rsidRPr="00A1504A">
        <w:rPr>
          <w:rFonts w:ascii="Arial" w:eastAsia="Calibri" w:hAnsi="Arial" w:cs="Arial"/>
          <w:bCs/>
          <w:szCs w:val="18"/>
        </w:rPr>
        <w:t>Communicate entrustment decisions across clinical settings.</w:t>
      </w:r>
    </w:p>
    <w:p w:rsidR="006E598D" w:rsidRPr="007854B9" w:rsidRDefault="006E598D" w:rsidP="0097155E">
      <w:pPr>
        <w:pStyle w:val="pagesubheading"/>
        <w:spacing w:before="0" w:beforeAutospacing="0" w:after="120" w:afterAutospacing="0" w:line="240" w:lineRule="auto"/>
      </w:pPr>
    </w:p>
    <w:p w:rsidR="00055EF7" w:rsidRPr="00A1504A" w:rsidRDefault="00055EF7" w:rsidP="00A1504A">
      <w:pPr>
        <w:keepLines/>
        <w:spacing w:before="120" w:after="120" w:line="288" w:lineRule="auto"/>
        <w:ind w:left="360"/>
        <w:jc w:val="center"/>
        <w:rPr>
          <w:rFonts w:ascii="Arial" w:hAnsi="Arial" w:cs="Arial"/>
          <w:color w:val="A50021"/>
          <w:sz w:val="48"/>
          <w:szCs w:val="18"/>
        </w:rPr>
      </w:pPr>
      <w:r w:rsidRPr="00A1504A">
        <w:rPr>
          <w:sz w:val="32"/>
        </w:rPr>
        <w:sym w:font="Wingdings" w:char="F09B"/>
      </w:r>
    </w:p>
    <w:p w:rsidR="00F663C2" w:rsidRPr="00F663C2" w:rsidRDefault="00F663C2" w:rsidP="00F663C2">
      <w:pPr>
        <w:keepLines/>
        <w:spacing w:before="120" w:after="120" w:line="288" w:lineRule="auto"/>
        <w:rPr>
          <w:rFonts w:ascii="Arial" w:hAnsi="Arial" w:cs="Arial"/>
          <w:b/>
          <w:sz w:val="28"/>
          <w:szCs w:val="18"/>
        </w:rPr>
      </w:pPr>
      <w:r w:rsidRPr="00F663C2">
        <w:rPr>
          <w:rFonts w:ascii="Arial" w:hAnsi="Arial" w:cs="Arial"/>
          <w:b/>
          <w:sz w:val="28"/>
          <w:szCs w:val="18"/>
        </w:rPr>
        <w:t>NOTES:</w:t>
      </w:r>
      <w:bookmarkStart w:id="0" w:name="_GoBack"/>
      <w:bookmarkEnd w:id="0"/>
    </w:p>
    <w:sectPr w:rsidR="00F663C2" w:rsidRPr="00F663C2" w:rsidSect="00AD17CA">
      <w:footerReference w:type="default" r:id="rId9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50" w:rsidRDefault="00925B50" w:rsidP="00AD17CA">
      <w:r>
        <w:separator/>
      </w:r>
    </w:p>
  </w:endnote>
  <w:endnote w:type="continuationSeparator" w:id="0">
    <w:p w:rsidR="00925B50" w:rsidRDefault="00925B50" w:rsidP="00AD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CA" w:rsidRPr="00AD17CA" w:rsidRDefault="00AD17CA" w:rsidP="00AD17CA">
    <w:pPr>
      <w:pStyle w:val="Footer"/>
      <w:pBdr>
        <w:top w:val="thinThickSmallGap" w:sz="24" w:space="1" w:color="622423" w:themeColor="accent2" w:themeShade="7F"/>
      </w:pBdr>
      <w:tabs>
        <w:tab w:val="clear" w:pos="4680"/>
        <w:tab w:val="clear" w:pos="9360"/>
        <w:tab w:val="right" w:pos="10080"/>
      </w:tabs>
      <w:jc w:val="center"/>
    </w:pPr>
    <w:r w:rsidRPr="00AD17CA">
      <w:rPr>
        <w:sz w:val="16"/>
      </w:rPr>
      <w:t xml:space="preserve">Education Grand Rounds is sponsored for the educational community </w:t>
    </w:r>
    <w:r>
      <w:rPr>
        <w:sz w:val="16"/>
      </w:rPr>
      <w:t xml:space="preserve">at the University of Oklahoma Health Sciences Center </w:t>
    </w:r>
    <w:r w:rsidRPr="00AD17CA">
      <w:rPr>
        <w:sz w:val="16"/>
      </w:rPr>
      <w:t xml:space="preserve">by the Office of the Vice Provost for Academic Affairs and Faculty Development. For additional information </w:t>
    </w:r>
    <w:r>
      <w:rPr>
        <w:sz w:val="16"/>
      </w:rPr>
      <w:t xml:space="preserve">and information on upcoming programs </w:t>
    </w:r>
    <w:r w:rsidRPr="00AD17CA">
      <w:rPr>
        <w:sz w:val="16"/>
      </w:rPr>
      <w:t xml:space="preserve">send e-mail to: </w:t>
    </w:r>
    <w:hyperlink r:id="rId1" w:history="1">
      <w:r w:rsidRPr="00AD17CA">
        <w:rPr>
          <w:rStyle w:val="Hyperlink"/>
          <w:sz w:val="16"/>
        </w:rPr>
        <w:t>facdev@ouhsc.edu</w:t>
      </w:r>
    </w:hyperlink>
    <w:r>
      <w:rPr>
        <w:sz w:val="16"/>
      </w:rPr>
      <w:t xml:space="preserve"> or visit us at: </w:t>
    </w:r>
    <w:hyperlink r:id="rId2" w:history="1">
      <w:r w:rsidRPr="00451561">
        <w:rPr>
          <w:rStyle w:val="Hyperlink"/>
          <w:sz w:val="16"/>
        </w:rPr>
        <w:t>www.ouhsc.edu/egr</w:t>
      </w:r>
    </w:hyperlink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50" w:rsidRDefault="00925B50" w:rsidP="00AD17CA">
      <w:r>
        <w:separator/>
      </w:r>
    </w:p>
  </w:footnote>
  <w:footnote w:type="continuationSeparator" w:id="0">
    <w:p w:rsidR="00925B50" w:rsidRDefault="00925B50" w:rsidP="00AD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531"/>
    <w:multiLevelType w:val="hybridMultilevel"/>
    <w:tmpl w:val="4CDAB2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493CFF"/>
    <w:multiLevelType w:val="hybridMultilevel"/>
    <w:tmpl w:val="A9F83E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946F6D"/>
    <w:multiLevelType w:val="multilevel"/>
    <w:tmpl w:val="D326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395580"/>
    <w:multiLevelType w:val="multilevel"/>
    <w:tmpl w:val="99F8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AB3BB4"/>
    <w:multiLevelType w:val="hybridMultilevel"/>
    <w:tmpl w:val="358C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F4838"/>
    <w:multiLevelType w:val="hybridMultilevel"/>
    <w:tmpl w:val="94E8F5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>
    <w:nsid w:val="65DB3D46"/>
    <w:multiLevelType w:val="multilevel"/>
    <w:tmpl w:val="C0C2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8F1696"/>
    <w:multiLevelType w:val="hybridMultilevel"/>
    <w:tmpl w:val="110C63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9A"/>
    <w:rsid w:val="00055EF7"/>
    <w:rsid w:val="000E58ED"/>
    <w:rsid w:val="00196D92"/>
    <w:rsid w:val="00272724"/>
    <w:rsid w:val="002B15B0"/>
    <w:rsid w:val="002F1E3A"/>
    <w:rsid w:val="00392283"/>
    <w:rsid w:val="004004CE"/>
    <w:rsid w:val="00466143"/>
    <w:rsid w:val="004D5B82"/>
    <w:rsid w:val="00566725"/>
    <w:rsid w:val="006E598D"/>
    <w:rsid w:val="007854B9"/>
    <w:rsid w:val="007E0A19"/>
    <w:rsid w:val="007F3052"/>
    <w:rsid w:val="008173DB"/>
    <w:rsid w:val="00885E4D"/>
    <w:rsid w:val="00900085"/>
    <w:rsid w:val="00906593"/>
    <w:rsid w:val="00925B50"/>
    <w:rsid w:val="0097155E"/>
    <w:rsid w:val="00A1504A"/>
    <w:rsid w:val="00A43C52"/>
    <w:rsid w:val="00A564F1"/>
    <w:rsid w:val="00AD17CA"/>
    <w:rsid w:val="00AF276A"/>
    <w:rsid w:val="00B00308"/>
    <w:rsid w:val="00B04646"/>
    <w:rsid w:val="00B05821"/>
    <w:rsid w:val="00BE025A"/>
    <w:rsid w:val="00BF3568"/>
    <w:rsid w:val="00C00081"/>
    <w:rsid w:val="00C06C0E"/>
    <w:rsid w:val="00C07018"/>
    <w:rsid w:val="00DA1A9A"/>
    <w:rsid w:val="00DF6AA8"/>
    <w:rsid w:val="00E932E8"/>
    <w:rsid w:val="00ED2CDA"/>
    <w:rsid w:val="00F17288"/>
    <w:rsid w:val="00F663C2"/>
    <w:rsid w:val="00F93B9A"/>
    <w:rsid w:val="00FB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A9A"/>
    <w:pPr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pagesubheading">
    <w:name w:val="page_subheading"/>
    <w:basedOn w:val="Normal"/>
    <w:uiPriority w:val="99"/>
    <w:rsid w:val="00DA1A9A"/>
    <w:pPr>
      <w:spacing w:before="100" w:beforeAutospacing="1" w:after="100" w:afterAutospacing="1" w:line="270" w:lineRule="atLeast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C06C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1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7CA"/>
  </w:style>
  <w:style w:type="paragraph" w:styleId="Footer">
    <w:name w:val="footer"/>
    <w:basedOn w:val="Normal"/>
    <w:link w:val="FooterChar"/>
    <w:uiPriority w:val="99"/>
    <w:unhideWhenUsed/>
    <w:rsid w:val="00AD1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7CA"/>
  </w:style>
  <w:style w:type="character" w:styleId="FollowedHyperlink">
    <w:name w:val="FollowedHyperlink"/>
    <w:basedOn w:val="DefaultParagraphFont"/>
    <w:uiPriority w:val="99"/>
    <w:semiHidden/>
    <w:unhideWhenUsed/>
    <w:rsid w:val="00A564F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000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0081"/>
    <w:pPr>
      <w:spacing w:before="100" w:beforeAutospacing="1" w:after="100" w:afterAutospacing="1" w:line="270" w:lineRule="atLeast"/>
    </w:pPr>
    <w:rPr>
      <w:rFonts w:ascii="Verdana" w:eastAsia="Times New Roman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A9A"/>
    <w:pPr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pagesubheading">
    <w:name w:val="page_subheading"/>
    <w:basedOn w:val="Normal"/>
    <w:uiPriority w:val="99"/>
    <w:rsid w:val="00DA1A9A"/>
    <w:pPr>
      <w:spacing w:before="100" w:beforeAutospacing="1" w:after="100" w:afterAutospacing="1" w:line="270" w:lineRule="atLeast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C06C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1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7CA"/>
  </w:style>
  <w:style w:type="paragraph" w:styleId="Footer">
    <w:name w:val="footer"/>
    <w:basedOn w:val="Normal"/>
    <w:link w:val="FooterChar"/>
    <w:uiPriority w:val="99"/>
    <w:unhideWhenUsed/>
    <w:rsid w:val="00AD1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7CA"/>
  </w:style>
  <w:style w:type="character" w:styleId="FollowedHyperlink">
    <w:name w:val="FollowedHyperlink"/>
    <w:basedOn w:val="DefaultParagraphFont"/>
    <w:uiPriority w:val="99"/>
    <w:semiHidden/>
    <w:unhideWhenUsed/>
    <w:rsid w:val="00A564F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000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0081"/>
    <w:pPr>
      <w:spacing w:before="100" w:beforeAutospacing="1" w:after="100" w:afterAutospacing="1" w:line="270" w:lineRule="atLeas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hsc.edu/egr" TargetMode="External"/><Relationship Id="rId1" Type="http://schemas.openxmlformats.org/officeDocument/2006/relationships/hyperlink" Target="mailto:facdev@ouh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Fentem</dc:creator>
  <cp:lastModifiedBy>Timmons, Helen K (HSC)</cp:lastModifiedBy>
  <cp:revision>2</cp:revision>
  <cp:lastPrinted>2011-10-21T15:50:00Z</cp:lastPrinted>
  <dcterms:created xsi:type="dcterms:W3CDTF">2015-11-16T18:41:00Z</dcterms:created>
  <dcterms:modified xsi:type="dcterms:W3CDTF">2015-11-16T18:41:00Z</dcterms:modified>
</cp:coreProperties>
</file>